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2247E8" w:rsidRDefault="004F0988" w:rsidP="003C64B3">
            <w:pPr>
              <w:pStyle w:val="ZA"/>
              <w:framePr w:w="0" w:hRule="auto" w:wrap="auto" w:vAnchor="margin" w:hAnchor="text" w:yAlign="inline"/>
            </w:pPr>
            <w:bookmarkStart w:id="0" w:name="page1"/>
            <w:bookmarkStart w:id="1" w:name="_GoBack"/>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3C64B3" w:rsidRPr="002247E8">
              <w:t>V0.0.1</w:t>
            </w:r>
            <w:r w:rsidRPr="002247E8">
              <w:t xml:space="preserve"> </w:t>
            </w:r>
            <w:r w:rsidRPr="002247E8">
              <w:rPr>
                <w:sz w:val="32"/>
              </w:rPr>
              <w:t>(</w:t>
            </w:r>
            <w:r w:rsidR="003C64B3" w:rsidRPr="002247E8">
              <w:rPr>
                <w:sz w:val="32"/>
              </w:rPr>
              <w:t>2019-05</w:t>
            </w:r>
            <w:r w:rsidRPr="002247E8">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rsidR="00BA4B8D" w:rsidRPr="002247E8"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2247E8" w:rsidRDefault="004F0988" w:rsidP="00133525">
            <w:pPr>
              <w:pStyle w:val="ZT"/>
              <w:framePr w:wrap="auto" w:hAnchor="text" w:yAlign="inline"/>
            </w:pPr>
            <w:r w:rsidRPr="002247E8">
              <w:t>3rd Generation Partnership Project;</w:t>
            </w:r>
          </w:p>
          <w:p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rsidR="004F0988" w:rsidRPr="002247E8" w:rsidRDefault="002247E8" w:rsidP="00133525">
            <w:pPr>
              <w:pStyle w:val="ZT"/>
              <w:framePr w:wrap="auto" w:hAnchor="text" w:yAlign="inline"/>
            </w:pPr>
            <w:r w:rsidRPr="002247E8">
              <w:t>Overall description of Radio Access Network (RAN) aspects for Vehicle-to-everything (V2X) based on LTE and NR</w:t>
            </w:r>
          </w:p>
          <w:p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90512">
            <w:r>
              <w:rPr>
                <w:i/>
                <w:noProof/>
                <w:lang w:eastAsia="en-GB"/>
              </w:rPr>
              <w:drawing>
                <wp:inline distT="0" distB="0" distL="0" distR="0">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290512" w:rsidP="00133525">
            <w:pPr>
              <w:jc w:val="right"/>
            </w:pPr>
            <w:r>
              <w:rPr>
                <w:noProof/>
                <w:lang w:eastAsia="en-GB"/>
              </w:rPr>
              <w:drawing>
                <wp:inline distT="0" distB="0" distL="0" distR="0">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AD1F4B">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9A6EC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A6ECD">
        <w:t>Foreword</w:t>
      </w:r>
      <w:r w:rsidR="009A6ECD">
        <w:tab/>
      </w:r>
      <w:r w:rsidR="009A6ECD">
        <w:fldChar w:fldCharType="begin"/>
      </w:r>
      <w:r w:rsidR="009A6ECD">
        <w:instrText xml:space="preserve"> PAGEREF _Toc7806622 \h </w:instrText>
      </w:r>
      <w:r w:rsidR="009A6ECD">
        <w:fldChar w:fldCharType="separate"/>
      </w:r>
      <w:r w:rsidR="009A6ECD">
        <w:t>4</w:t>
      </w:r>
      <w:r w:rsidR="009A6ECD">
        <w:fldChar w:fldCharType="end"/>
      </w:r>
    </w:p>
    <w:p w:rsidR="009A6ECD" w:rsidRDefault="009A6ECD">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_Toc7806623 \h </w:instrText>
      </w:r>
      <w:r>
        <w:fldChar w:fldCharType="separate"/>
      </w:r>
      <w:r>
        <w:t>5</w:t>
      </w:r>
      <w:r>
        <w:fldChar w:fldCharType="end"/>
      </w:r>
    </w:p>
    <w:p w:rsidR="009A6ECD" w:rsidRDefault="009A6E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_Toc7806624 \h </w:instrText>
      </w:r>
      <w:r>
        <w:fldChar w:fldCharType="separate"/>
      </w:r>
      <w:r>
        <w:t>6</w:t>
      </w:r>
      <w:r>
        <w:fldChar w:fldCharType="end"/>
      </w:r>
    </w:p>
    <w:p w:rsidR="009A6ECD" w:rsidRDefault="009A6E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_Toc7806625 \h </w:instrText>
      </w:r>
      <w:r>
        <w:fldChar w:fldCharType="separate"/>
      </w:r>
      <w:r>
        <w:t>6</w:t>
      </w:r>
      <w:r>
        <w:fldChar w:fldCharType="end"/>
      </w:r>
    </w:p>
    <w:p w:rsidR="009A6ECD" w:rsidRDefault="009A6E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_Toc7806626 \h </w:instrText>
      </w:r>
      <w:r>
        <w:fldChar w:fldCharType="separate"/>
      </w:r>
      <w:r>
        <w:t>6</w:t>
      </w:r>
      <w:r>
        <w:fldChar w:fldCharType="end"/>
      </w:r>
    </w:p>
    <w:p w:rsidR="009A6ECD" w:rsidRDefault="009A6E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_Toc7806627 \h </w:instrText>
      </w:r>
      <w:r>
        <w:fldChar w:fldCharType="separate"/>
      </w:r>
      <w:r>
        <w:t>6</w:t>
      </w:r>
      <w:r>
        <w:fldChar w:fldCharType="end"/>
      </w:r>
    </w:p>
    <w:p w:rsidR="009A6ECD" w:rsidRDefault="009A6E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_Toc7806628 \h </w:instrText>
      </w:r>
      <w:r>
        <w:fldChar w:fldCharType="separate"/>
      </w:r>
      <w:r>
        <w:t>6</w:t>
      </w:r>
      <w:r>
        <w:fldChar w:fldCharType="end"/>
      </w:r>
    </w:p>
    <w:p w:rsidR="009A6ECD" w:rsidRDefault="009A6E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_Toc7806629 \h </w:instrText>
      </w:r>
      <w:r>
        <w:fldChar w:fldCharType="separate"/>
      </w:r>
      <w:r>
        <w:t>6</w:t>
      </w:r>
      <w:r>
        <w:fldChar w:fldCharType="end"/>
      </w:r>
    </w:p>
    <w:p w:rsidR="009A6ECD" w:rsidRDefault="009A6E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_Toc7806630 \h </w:instrText>
      </w:r>
      <w:r>
        <w:fldChar w:fldCharType="separate"/>
      </w:r>
      <w:r>
        <w:t>6</w:t>
      </w:r>
      <w:r>
        <w:fldChar w:fldCharType="end"/>
      </w:r>
    </w:p>
    <w:p w:rsidR="009A6ECD" w:rsidRDefault="009A6E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_Toc7806631 \h </w:instrText>
      </w:r>
      <w:r>
        <w:fldChar w:fldCharType="separate"/>
      </w:r>
      <w:r>
        <w:t>7</w:t>
      </w:r>
      <w:r>
        <w:fldChar w:fldCharType="end"/>
      </w:r>
    </w:p>
    <w:p w:rsidR="009A6ECD" w:rsidRDefault="009A6E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Sidelink physical layer</w:t>
      </w:r>
      <w:r>
        <w:tab/>
      </w:r>
      <w:r>
        <w:fldChar w:fldCharType="begin"/>
      </w:r>
      <w:r>
        <w:instrText xml:space="preserve"> PAGEREF _Toc7806632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_Toc7806633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_Toc7806634 \h </w:instrText>
      </w:r>
      <w:r>
        <w:fldChar w:fldCharType="separate"/>
      </w:r>
      <w:r>
        <w:t>7</w:t>
      </w:r>
      <w:r>
        <w:fldChar w:fldCharType="end"/>
      </w:r>
    </w:p>
    <w:p w:rsidR="009A6ECD" w:rsidRDefault="009A6EC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SLSS</w:t>
      </w:r>
      <w:r>
        <w:tab/>
      </w:r>
      <w:r>
        <w:fldChar w:fldCharType="begin"/>
      </w:r>
      <w:r>
        <w:instrText xml:space="preserve"> PAGEREF _Toc7806635 \h </w:instrText>
      </w:r>
      <w:r>
        <w:fldChar w:fldCharType="separate"/>
      </w:r>
      <w:r>
        <w:t>7</w:t>
      </w:r>
      <w:r>
        <w:fldChar w:fldCharType="end"/>
      </w:r>
    </w:p>
    <w:p w:rsidR="009A6ECD" w:rsidRDefault="009A6EC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Synchronization sources and priorities</w:t>
      </w:r>
      <w:r>
        <w:tab/>
      </w:r>
      <w:r>
        <w:fldChar w:fldCharType="begin"/>
      </w:r>
      <w:r>
        <w:instrText xml:space="preserve"> PAGEREF _Toc7806636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_Toc7806637 \h </w:instrText>
      </w:r>
      <w:r>
        <w:fldChar w:fldCharType="separate"/>
      </w:r>
      <w:r>
        <w:t>7</w:t>
      </w:r>
      <w:r>
        <w:fldChar w:fldCharType="end"/>
      </w:r>
    </w:p>
    <w:p w:rsidR="009A6ECD" w:rsidRDefault="009A6E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Sidelink resource allocation</w:t>
      </w:r>
      <w:r>
        <w:tab/>
      </w:r>
      <w:r>
        <w:fldChar w:fldCharType="begin"/>
      </w:r>
      <w:r>
        <w:instrText xml:space="preserve"> PAGEREF _Toc7806638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_Toc7806639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_Toc7806640 \h </w:instrText>
      </w:r>
      <w:r>
        <w:fldChar w:fldCharType="separate"/>
      </w:r>
      <w:r>
        <w:t>7</w:t>
      </w:r>
      <w:r>
        <w:fldChar w:fldCharType="end"/>
      </w:r>
    </w:p>
    <w:p w:rsidR="009A6ECD" w:rsidRDefault="009A6EC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_Toc7806641 \h </w:instrText>
      </w:r>
      <w:r>
        <w:fldChar w:fldCharType="separate"/>
      </w:r>
      <w:r>
        <w:t>7</w:t>
      </w:r>
      <w:r>
        <w:fldChar w:fldCharType="end"/>
      </w:r>
    </w:p>
    <w:p w:rsidR="009A6ECD" w:rsidRDefault="009A6EC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_Toc7806642 \h </w:instrText>
      </w:r>
      <w:r>
        <w:fldChar w:fldCharType="separate"/>
      </w:r>
      <w:r>
        <w:t>7</w:t>
      </w:r>
      <w:r>
        <w:fldChar w:fldCharType="end"/>
      </w:r>
    </w:p>
    <w:p w:rsidR="009A6ECD" w:rsidRDefault="009A6EC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_Toc7806643 \h </w:instrText>
      </w:r>
      <w:r>
        <w:fldChar w:fldCharType="separate"/>
      </w:r>
      <w:r>
        <w:t>7</w:t>
      </w:r>
      <w:r>
        <w:fldChar w:fldCharType="end"/>
      </w:r>
    </w:p>
    <w:p w:rsidR="009A6ECD" w:rsidRDefault="009A6EC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Zones</w:t>
      </w:r>
      <w:r>
        <w:tab/>
      </w:r>
      <w:r>
        <w:fldChar w:fldCharType="begin"/>
      </w:r>
      <w:r>
        <w:instrText xml:space="preserve"> PAGEREF _Toc7806644 \h </w:instrText>
      </w:r>
      <w:r>
        <w:fldChar w:fldCharType="separate"/>
      </w:r>
      <w:r>
        <w:t>7</w:t>
      </w:r>
      <w:r>
        <w:fldChar w:fldCharType="end"/>
      </w:r>
    </w:p>
    <w:p w:rsidR="009A6ECD" w:rsidRDefault="009A6EC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_Toc7806645 \h </w:instrText>
      </w:r>
      <w:r>
        <w:fldChar w:fldCharType="separate"/>
      </w:r>
      <w:r>
        <w:t>7</w:t>
      </w:r>
      <w:r>
        <w:fldChar w:fldCharType="end"/>
      </w:r>
    </w:p>
    <w:p w:rsidR="009A6ECD" w:rsidRDefault="009A6EC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Sidelink higher-layer protocols</w:t>
      </w:r>
      <w:r>
        <w:tab/>
      </w:r>
      <w:r>
        <w:fldChar w:fldCharType="begin"/>
      </w:r>
      <w:r>
        <w:instrText xml:space="preserve"> PAGEREF _Toc7806646 \h </w:instrText>
      </w:r>
      <w:r>
        <w:fldChar w:fldCharType="separate"/>
      </w:r>
      <w:r>
        <w:t>8</w:t>
      </w:r>
      <w:r>
        <w:fldChar w:fldCharType="end"/>
      </w:r>
    </w:p>
    <w:p w:rsidR="009A6ECD" w:rsidRDefault="009A6EC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_Toc7806647 \h </w:instrText>
      </w:r>
      <w:r>
        <w:fldChar w:fldCharType="separate"/>
      </w:r>
      <w:r>
        <w:t>8</w:t>
      </w:r>
      <w:r>
        <w:fldChar w:fldCharType="end"/>
      </w:r>
    </w:p>
    <w:p w:rsidR="009A6ECD" w:rsidRDefault="009A6EC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_Toc7806648 \h </w:instrText>
      </w:r>
      <w:r>
        <w:fldChar w:fldCharType="separate"/>
      </w:r>
      <w:r>
        <w:t>8</w:t>
      </w:r>
      <w:r>
        <w:fldChar w:fldCharType="end"/>
      </w:r>
    </w:p>
    <w:p w:rsidR="009A6ECD" w:rsidRDefault="009A6EC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_Toc7806649 \h </w:instrText>
      </w:r>
      <w:r>
        <w:fldChar w:fldCharType="separate"/>
      </w:r>
      <w:r>
        <w:t>8</w:t>
      </w:r>
      <w:r>
        <w:fldChar w:fldCharType="end"/>
      </w:r>
    </w:p>
    <w:p w:rsidR="009A6ECD" w:rsidRDefault="009A6EC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_Toc7806650 \h </w:instrText>
      </w:r>
      <w:r>
        <w:fldChar w:fldCharType="separate"/>
      </w:r>
      <w:r>
        <w:t>8</w:t>
      </w:r>
      <w:r>
        <w:fldChar w:fldCharType="end"/>
      </w:r>
    </w:p>
    <w:p w:rsidR="009A6ECD" w:rsidRDefault="009A6E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_Toc7806651 \h </w:instrText>
      </w:r>
      <w:r>
        <w:fldChar w:fldCharType="separate"/>
      </w:r>
      <w:r>
        <w:t>8</w:t>
      </w:r>
      <w:r>
        <w:fldChar w:fldCharType="end"/>
      </w:r>
    </w:p>
    <w:p w:rsidR="009A6ECD" w:rsidRDefault="009A6E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_Toc7806652 \h </w:instrText>
      </w:r>
      <w:r>
        <w:fldChar w:fldCharType="separate"/>
      </w:r>
      <w:r>
        <w:t>8</w:t>
      </w:r>
      <w:r>
        <w:fldChar w:fldCharType="end"/>
      </w:r>
    </w:p>
    <w:p w:rsidR="009A6ECD" w:rsidRDefault="009A6EC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_Toc7806653 \h </w:instrText>
      </w:r>
      <w:r>
        <w:fldChar w:fldCharType="separate"/>
      </w:r>
      <w:r>
        <w:t>8</w:t>
      </w:r>
      <w:r>
        <w:fldChar w:fldCharType="end"/>
      </w:r>
    </w:p>
    <w:p w:rsidR="009A6ECD" w:rsidRDefault="009A6EC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_Toc7806654 \h </w:instrText>
      </w:r>
      <w:r>
        <w:fldChar w:fldCharType="separate"/>
      </w:r>
      <w:r>
        <w:t>8</w:t>
      </w:r>
      <w:r>
        <w:fldChar w:fldCharType="end"/>
      </w:r>
    </w:p>
    <w:p w:rsidR="009A6ECD" w:rsidRDefault="009A6EC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_Toc7806655 \h </w:instrText>
      </w:r>
      <w:r>
        <w:fldChar w:fldCharType="separate"/>
      </w:r>
      <w:r>
        <w:t>8</w:t>
      </w:r>
      <w:r>
        <w:fldChar w:fldCharType="end"/>
      </w:r>
    </w:p>
    <w:p w:rsidR="009A6ECD" w:rsidRDefault="009A6ECD">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_Toc7806656 \h </w:instrText>
      </w:r>
      <w:r>
        <w:fldChar w:fldCharType="separate"/>
      </w:r>
      <w:r>
        <w:t>9</w:t>
      </w:r>
      <w:r>
        <w:fldChar w:fldCharType="end"/>
      </w:r>
    </w:p>
    <w:p w:rsidR="00080512" w:rsidRPr="004D3578" w:rsidRDefault="004D3578">
      <w:r w:rsidRPr="004D3578">
        <w:rPr>
          <w:noProof/>
          <w:sz w:val="22"/>
        </w:rPr>
        <w:fldChar w:fldCharType="end"/>
      </w:r>
    </w:p>
    <w:p w:rsidR="0074026F" w:rsidRPr="007B600E" w:rsidRDefault="00080512" w:rsidP="00AD1F4B">
      <w:pPr>
        <w:pStyle w:val="Guidance"/>
      </w:pPr>
      <w:r w:rsidRPr="004D3578">
        <w:br w:type="page"/>
      </w:r>
    </w:p>
    <w:p w:rsidR="00080512" w:rsidRDefault="00080512">
      <w:pPr>
        <w:pStyle w:val="Heading1"/>
      </w:pPr>
      <w:bookmarkStart w:id="4" w:name="_Toc7806622"/>
      <w:r w:rsidRPr="004D3578">
        <w:lastRenderedPageBreak/>
        <w:t>Foreword</w:t>
      </w:r>
      <w:bookmarkEnd w:id="4"/>
    </w:p>
    <w:p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Heading1"/>
      </w:pPr>
      <w:bookmarkStart w:id="5" w:name="_Toc7806623"/>
      <w:r w:rsidRPr="004D3578">
        <w:t>Introduction</w:t>
      </w:r>
      <w:bookmarkEnd w:id="5"/>
    </w:p>
    <w:p w:rsidR="00080512" w:rsidRPr="004D3578" w:rsidRDefault="00F76906" w:rsidP="00F76906">
      <w:r>
        <w:t>XXX</w:t>
      </w:r>
    </w:p>
    <w:p w:rsidR="00080512" w:rsidRPr="004D3578" w:rsidRDefault="00080512">
      <w:pPr>
        <w:pStyle w:val="Heading1"/>
      </w:pPr>
      <w:r w:rsidRPr="004D3578">
        <w:br w:type="page"/>
      </w:r>
      <w:bookmarkStart w:id="6" w:name="_Toc7806624"/>
      <w:r w:rsidRPr="004D3578">
        <w:lastRenderedPageBreak/>
        <w:t>1</w:t>
      </w:r>
      <w:r w:rsidRPr="004D3578">
        <w:tab/>
        <w:t>Scope</w:t>
      </w:r>
      <w:bookmarkEnd w:id="6"/>
    </w:p>
    <w:p w:rsidR="00080512" w:rsidRPr="004D3578" w:rsidRDefault="00080512">
      <w:r w:rsidRPr="004D3578">
        <w:t>The present document …</w:t>
      </w:r>
    </w:p>
    <w:p w:rsidR="00080512" w:rsidRPr="004D3578" w:rsidRDefault="00080512">
      <w:pPr>
        <w:pStyle w:val="Heading1"/>
      </w:pPr>
      <w:bookmarkStart w:id="7" w:name="_Toc7806625"/>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7641DF" w:rsidP="00EC4A25">
      <w:pPr>
        <w:pStyle w:val="EX"/>
      </w:pPr>
      <w:r>
        <w:t>[1]</w:t>
      </w:r>
      <w:r>
        <w:tab/>
      </w:r>
      <w:r w:rsidR="00F07AFF">
        <w:t xml:space="preserve">3GPP </w:t>
      </w:r>
      <w:r w:rsidR="00F07AFF" w:rsidRPr="004D3578">
        <w:t>TR 21.905 </w:t>
      </w:r>
      <w:r w:rsidR="00EC4A25" w:rsidRPr="004D3578">
        <w:t>: "Vocabulary for 3GPP Specifications".</w:t>
      </w:r>
    </w:p>
    <w:p w:rsidR="00080512" w:rsidRPr="004D3578" w:rsidRDefault="00080512">
      <w:pPr>
        <w:pStyle w:val="Heading1"/>
      </w:pPr>
      <w:bookmarkStart w:id="8" w:name="_Toc7806626"/>
      <w:r w:rsidRPr="004D3578">
        <w:t>3</w:t>
      </w:r>
      <w:r w:rsidRPr="004D3578">
        <w:tab/>
        <w:t>Definitions</w:t>
      </w:r>
      <w:r w:rsidR="00602AEA">
        <w:t xml:space="preserve"> of terms, symbols and abbreviations</w:t>
      </w:r>
      <w:bookmarkEnd w:id="8"/>
    </w:p>
    <w:p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080512" w:rsidRPr="004D3578" w:rsidRDefault="00080512">
      <w:pPr>
        <w:pStyle w:val="Heading2"/>
      </w:pPr>
      <w:bookmarkStart w:id="9" w:name="_Toc7806627"/>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7806628"/>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7806629"/>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5B3B79" w:rsidRDefault="005B3B79">
      <w:pPr>
        <w:pStyle w:val="EW"/>
      </w:pPr>
      <w:r>
        <w:t>BSM</w:t>
      </w:r>
      <w:r>
        <w:tab/>
        <w:t>Basic safety message</w:t>
      </w:r>
    </w:p>
    <w:p w:rsidR="005B3B79" w:rsidRDefault="005B3B79">
      <w:pPr>
        <w:pStyle w:val="EW"/>
      </w:pPr>
      <w:r>
        <w:t>CAM</w:t>
      </w:r>
      <w:r>
        <w:tab/>
        <w:t>Cooperative awareness message</w:t>
      </w:r>
    </w:p>
    <w:p w:rsidR="005B3B79" w:rsidRDefault="005B3B79">
      <w:pPr>
        <w:pStyle w:val="EW"/>
      </w:pPr>
      <w:r>
        <w:t>DENM</w:t>
      </w:r>
      <w:r>
        <w:tab/>
        <w:t xml:space="preserve">Decentralized environmental notification message </w:t>
      </w:r>
    </w:p>
    <w:p w:rsidR="00080512" w:rsidRPr="004D3578" w:rsidRDefault="00F07AFF">
      <w:pPr>
        <w:pStyle w:val="EW"/>
      </w:pPr>
      <w:r>
        <w:t>V2X</w:t>
      </w:r>
      <w:r w:rsidR="00080512" w:rsidRPr="004D3578">
        <w:tab/>
      </w:r>
      <w:r>
        <w:t>Vehicle-to-everything</w:t>
      </w:r>
    </w:p>
    <w:p w:rsidR="00080512" w:rsidRPr="004D3578" w:rsidRDefault="00080512">
      <w:pPr>
        <w:pStyle w:val="EW"/>
      </w:pPr>
    </w:p>
    <w:p w:rsidR="00203442" w:rsidRDefault="00203442">
      <w:pPr>
        <w:pStyle w:val="Heading1"/>
      </w:pPr>
      <w:bookmarkStart w:id="12" w:name="_Toc7806630"/>
      <w:r>
        <w:t>4</w:t>
      </w:r>
      <w:r>
        <w:tab/>
        <w:t>Services and requirements</w:t>
      </w:r>
      <w:bookmarkEnd w:id="12"/>
    </w:p>
    <w:p w:rsidR="00203442" w:rsidRPr="0092203D" w:rsidRDefault="00203442" w:rsidP="00203442">
      <w:pPr>
        <w:rPr>
          <w:i/>
        </w:rPr>
      </w:pPr>
      <w:r>
        <w:rPr>
          <w:i/>
        </w:rPr>
        <w:t xml:space="preserve">Explanatory note: Explanation </w:t>
      </w:r>
      <w:r w:rsidR="003569DD">
        <w:rPr>
          <w:i/>
        </w:rPr>
        <w:t>of</w:t>
      </w:r>
      <w:r>
        <w:rPr>
          <w:i/>
        </w:rPr>
        <w:t xml:space="preserve"> BSM, CAM, DENM</w:t>
      </w:r>
      <w:r w:rsidR="003569DD">
        <w:rPr>
          <w:i/>
        </w:rPr>
        <w:t xml:space="preserve"> for LTE, and advanced services for NR.</w:t>
      </w:r>
      <w:r>
        <w:rPr>
          <w:i/>
        </w:rPr>
        <w:t xml:space="preserve"> Summary of requirements from TS 22.185</w:t>
      </w:r>
      <w:r w:rsidR="003569DD">
        <w:rPr>
          <w:i/>
        </w:rPr>
        <w:t xml:space="preserve"> and TS 22.186</w:t>
      </w:r>
      <w:r>
        <w:rPr>
          <w:i/>
        </w:rPr>
        <w:t>.</w:t>
      </w:r>
    </w:p>
    <w:p w:rsidR="00203442" w:rsidRPr="00203442" w:rsidRDefault="00203442" w:rsidP="00203442"/>
    <w:p w:rsidR="00080512" w:rsidRDefault="00377AAB">
      <w:pPr>
        <w:pStyle w:val="Heading1"/>
      </w:pPr>
      <w:bookmarkStart w:id="13" w:name="_Toc7806631"/>
      <w:r>
        <w:t>5</w:t>
      </w:r>
      <w:r w:rsidR="00080512" w:rsidRPr="004D3578">
        <w:tab/>
      </w:r>
      <w:r w:rsidR="00E276DB">
        <w:t>LTE V2X</w:t>
      </w:r>
      <w:bookmarkEnd w:id="13"/>
    </w:p>
    <w:p w:rsidR="00BE57E3" w:rsidRDefault="00377AAB" w:rsidP="00BE57E3">
      <w:pPr>
        <w:pStyle w:val="Heading2"/>
      </w:pPr>
      <w:bookmarkStart w:id="14" w:name="_Toc7806632"/>
      <w:r>
        <w:t>5</w:t>
      </w:r>
      <w:r w:rsidR="00A83922">
        <w:t>.</w:t>
      </w:r>
      <w:r w:rsidR="005B21B8">
        <w:t>1</w:t>
      </w:r>
      <w:r w:rsidR="00A83922">
        <w:tab/>
      </w:r>
      <w:r w:rsidR="00533A5B">
        <w:t>Sidelink p</w:t>
      </w:r>
      <w:r w:rsidR="00BE57E3">
        <w:t>hysical layer</w:t>
      </w:r>
      <w:bookmarkEnd w:id="14"/>
    </w:p>
    <w:p w:rsidR="002C16F2" w:rsidRPr="002C16F2" w:rsidRDefault="002C16F2" w:rsidP="002C16F2">
      <w:pPr>
        <w:rPr>
          <w:i/>
        </w:rPr>
      </w:pPr>
      <w:r>
        <w:rPr>
          <w:i/>
        </w:rPr>
        <w:t xml:space="preserve">Explanatory note: Summary of LTE sidelink </w:t>
      </w:r>
      <w:r w:rsidR="009D3F5A">
        <w:rPr>
          <w:i/>
        </w:rPr>
        <w:t xml:space="preserve">physical layer </w:t>
      </w:r>
      <w:r>
        <w:rPr>
          <w:i/>
        </w:rPr>
        <w:t>as used in</w:t>
      </w:r>
      <w:r w:rsidR="00C973E1">
        <w:rPr>
          <w:i/>
        </w:rPr>
        <w:t>,</w:t>
      </w:r>
      <w:r>
        <w:rPr>
          <w:i/>
        </w:rPr>
        <w:t xml:space="preserve"> and extended for</w:t>
      </w:r>
      <w:r w:rsidR="00C973E1">
        <w:rPr>
          <w:i/>
        </w:rPr>
        <w:t>,</w:t>
      </w:r>
      <w:r>
        <w:rPr>
          <w:i/>
        </w:rPr>
        <w:t xml:space="preserve"> LTE-V2X.</w:t>
      </w:r>
    </w:p>
    <w:p w:rsidR="00A83922" w:rsidRDefault="00377AAB" w:rsidP="00A83922">
      <w:pPr>
        <w:pStyle w:val="Heading3"/>
      </w:pPr>
      <w:bookmarkStart w:id="15" w:name="_Toc7806633"/>
      <w:r>
        <w:t>5</w:t>
      </w:r>
      <w:r w:rsidR="005B21B8">
        <w:t>.1</w:t>
      </w:r>
      <w:r w:rsidR="00A83922">
        <w:t>.1</w:t>
      </w:r>
      <w:r w:rsidR="00A83922">
        <w:tab/>
        <w:t>Physical sidelink channels and signals</w:t>
      </w:r>
      <w:bookmarkEnd w:id="15"/>
    </w:p>
    <w:p w:rsidR="00A83922" w:rsidRDefault="00377AAB" w:rsidP="00A83922">
      <w:pPr>
        <w:pStyle w:val="Heading3"/>
      </w:pPr>
      <w:bookmarkStart w:id="16" w:name="_Toc7806634"/>
      <w:r>
        <w:t>5</w:t>
      </w:r>
      <w:r w:rsidR="005B21B8">
        <w:t>.1</w:t>
      </w:r>
      <w:r w:rsidR="00A83922">
        <w:t>.2</w:t>
      </w:r>
      <w:r w:rsidR="00A83922">
        <w:tab/>
        <w:t>Sidelink synchronization</w:t>
      </w:r>
      <w:bookmarkEnd w:id="16"/>
    </w:p>
    <w:p w:rsidR="00533A5B" w:rsidRPr="00533A5B" w:rsidRDefault="00377AAB" w:rsidP="00533A5B">
      <w:pPr>
        <w:pStyle w:val="Heading4"/>
      </w:pPr>
      <w:bookmarkStart w:id="17" w:name="_Toc7806635"/>
      <w:r>
        <w:t>5</w:t>
      </w:r>
      <w:r w:rsidR="005B21B8">
        <w:t>.1</w:t>
      </w:r>
      <w:r w:rsidR="00A83922">
        <w:t>.2.1</w:t>
      </w:r>
      <w:r w:rsidR="00A83922">
        <w:tab/>
        <w:t>SLSS</w:t>
      </w:r>
      <w:bookmarkEnd w:id="17"/>
    </w:p>
    <w:p w:rsidR="00A83922" w:rsidRPr="00A83922" w:rsidRDefault="00377AAB" w:rsidP="00A83922">
      <w:pPr>
        <w:pStyle w:val="Heading4"/>
      </w:pPr>
      <w:bookmarkStart w:id="18" w:name="_Toc7806636"/>
      <w:r>
        <w:t>5</w:t>
      </w:r>
      <w:r w:rsidR="005B21B8">
        <w:t>.1</w:t>
      </w:r>
      <w:r w:rsidR="00A83922">
        <w:t>.2.2</w:t>
      </w:r>
      <w:r w:rsidR="00A83922">
        <w:tab/>
        <w:t>Synchronization sources and priorities</w:t>
      </w:r>
      <w:bookmarkEnd w:id="18"/>
    </w:p>
    <w:p w:rsidR="00A83922" w:rsidRPr="00A83922" w:rsidRDefault="00377AAB" w:rsidP="00A83922">
      <w:pPr>
        <w:pStyle w:val="Heading3"/>
      </w:pPr>
      <w:bookmarkStart w:id="19" w:name="_Toc7806637"/>
      <w:r>
        <w:t>5</w:t>
      </w:r>
      <w:r w:rsidR="005B21B8">
        <w:t>.1</w:t>
      </w:r>
      <w:r w:rsidR="00A83922">
        <w:t>.</w:t>
      </w:r>
      <w:r w:rsidR="0035690E">
        <w:t>3</w:t>
      </w:r>
      <w:r w:rsidR="00A83922">
        <w:tab/>
        <w:t>Multi-carrier operation and carrier aggregation</w:t>
      </w:r>
      <w:bookmarkEnd w:id="19"/>
    </w:p>
    <w:p w:rsidR="00BE57E3" w:rsidRDefault="00377AAB" w:rsidP="00BE57E3">
      <w:pPr>
        <w:pStyle w:val="Heading2"/>
      </w:pPr>
      <w:bookmarkStart w:id="20" w:name="_Toc7806638"/>
      <w:r>
        <w:t>5</w:t>
      </w:r>
      <w:r w:rsidR="005B21B8">
        <w:t>.2</w:t>
      </w:r>
      <w:r w:rsidR="00CB4997">
        <w:tab/>
      </w:r>
      <w:r w:rsidR="00533A5B">
        <w:t>Sidelink r</w:t>
      </w:r>
      <w:r w:rsidR="00BE57E3">
        <w:t>esource allocation</w:t>
      </w:r>
      <w:bookmarkEnd w:id="20"/>
    </w:p>
    <w:p w:rsidR="00CB4997" w:rsidRDefault="00377AAB" w:rsidP="00CB4997">
      <w:pPr>
        <w:pStyle w:val="Heading3"/>
      </w:pPr>
      <w:bookmarkStart w:id="21" w:name="_Toc7806639"/>
      <w:r>
        <w:t>5</w:t>
      </w:r>
      <w:r w:rsidR="005B21B8">
        <w:t>.2</w:t>
      </w:r>
      <w:r w:rsidR="00CB4997">
        <w:t>.1</w:t>
      </w:r>
      <w:r w:rsidR="00CB4997">
        <w:tab/>
        <w:t xml:space="preserve">Resource </w:t>
      </w:r>
      <w:r w:rsidR="00AE4D8B">
        <w:t>pools</w:t>
      </w:r>
      <w:bookmarkEnd w:id="21"/>
    </w:p>
    <w:p w:rsidR="00065DDA" w:rsidRPr="00190A7E" w:rsidRDefault="00065DDA" w:rsidP="00065DDA">
      <w:pPr>
        <w:rPr>
          <w:i/>
        </w:rPr>
      </w:pPr>
      <w:r>
        <w:rPr>
          <w:i/>
        </w:rPr>
        <w:t>Explanatory note: RP structure, types, etc.</w:t>
      </w:r>
    </w:p>
    <w:p w:rsidR="00CB4997" w:rsidRDefault="00377AAB" w:rsidP="00CB4997">
      <w:pPr>
        <w:pStyle w:val="Heading3"/>
      </w:pPr>
      <w:bookmarkStart w:id="22" w:name="_Toc7806640"/>
      <w:r>
        <w:t>5</w:t>
      </w:r>
      <w:r w:rsidR="005B21B8">
        <w:t>.2</w:t>
      </w:r>
      <w:r w:rsidR="00CB4997">
        <w:t>.2</w:t>
      </w:r>
      <w:r w:rsidR="00CB4997">
        <w:tab/>
        <w:t xml:space="preserve">Resource </w:t>
      </w:r>
      <w:r w:rsidR="00AE4D8B">
        <w:t>allocation modes</w:t>
      </w:r>
      <w:bookmarkEnd w:id="22"/>
    </w:p>
    <w:p w:rsidR="00AE4D8B" w:rsidRDefault="00377AAB" w:rsidP="00AE4D8B">
      <w:pPr>
        <w:pStyle w:val="Heading4"/>
      </w:pPr>
      <w:bookmarkStart w:id="23" w:name="_Toc7806641"/>
      <w:r>
        <w:t>5</w:t>
      </w:r>
      <w:r w:rsidR="005B21B8">
        <w:t>.2</w:t>
      </w:r>
      <w:r w:rsidR="00AE4D8B">
        <w:t>.2.1</w:t>
      </w:r>
      <w:r w:rsidR="00AE4D8B">
        <w:tab/>
        <w:t>Resource allocation mode 3</w:t>
      </w:r>
      <w:bookmarkEnd w:id="23"/>
    </w:p>
    <w:p w:rsidR="00565315" w:rsidRDefault="00377AAB" w:rsidP="00565315">
      <w:pPr>
        <w:pStyle w:val="Heading4"/>
      </w:pPr>
      <w:bookmarkStart w:id="24" w:name="_Toc7806642"/>
      <w:r>
        <w:t>5</w:t>
      </w:r>
      <w:r w:rsidR="005B21B8">
        <w:t>.2</w:t>
      </w:r>
      <w:r w:rsidR="00AE4D8B">
        <w:t>.2.2</w:t>
      </w:r>
      <w:r w:rsidR="00AE4D8B">
        <w:tab/>
        <w:t>Resource allocation mode 4</w:t>
      </w:r>
      <w:bookmarkEnd w:id="24"/>
    </w:p>
    <w:p w:rsidR="006D5B49" w:rsidRPr="006D5B49" w:rsidRDefault="00377AAB" w:rsidP="006D5B49">
      <w:pPr>
        <w:pStyle w:val="Heading4"/>
      </w:pPr>
      <w:bookmarkStart w:id="25" w:name="_Toc7806643"/>
      <w:r>
        <w:t>5</w:t>
      </w:r>
      <w:r w:rsidR="00017852">
        <w:t>.2.2.3</w:t>
      </w:r>
      <w:r w:rsidR="006D5B49">
        <w:tab/>
        <w:t>Modes 3 and 4 resource pool sharing</w:t>
      </w:r>
      <w:bookmarkEnd w:id="25"/>
    </w:p>
    <w:p w:rsidR="00CB4997" w:rsidRPr="00CB4997" w:rsidRDefault="00377AAB" w:rsidP="00CB4997">
      <w:pPr>
        <w:pStyle w:val="Heading3"/>
      </w:pPr>
      <w:bookmarkStart w:id="26" w:name="_Toc7806644"/>
      <w:r>
        <w:t>5</w:t>
      </w:r>
      <w:r w:rsidR="00017852">
        <w:t>.2</w:t>
      </w:r>
      <w:r w:rsidR="00CB4997">
        <w:t>.3</w:t>
      </w:r>
      <w:r w:rsidR="00CB4997">
        <w:tab/>
        <w:t>Zones</w:t>
      </w:r>
      <w:bookmarkEnd w:id="26"/>
    </w:p>
    <w:p w:rsidR="00BE57E3" w:rsidRDefault="00377AAB" w:rsidP="00BE57E3">
      <w:pPr>
        <w:pStyle w:val="Heading2"/>
      </w:pPr>
      <w:bookmarkStart w:id="27" w:name="_Toc7806645"/>
      <w:r>
        <w:t>5</w:t>
      </w:r>
      <w:r w:rsidR="00017852">
        <w:t>.3</w:t>
      </w:r>
      <w:r w:rsidR="005D6692">
        <w:tab/>
      </w:r>
      <w:r w:rsidR="00BE57E3">
        <w:t>Sidelink congestion control</w:t>
      </w:r>
      <w:bookmarkEnd w:id="27"/>
    </w:p>
    <w:p w:rsidR="00BD1A1D" w:rsidRPr="00DD16E0" w:rsidRDefault="00BD1A1D" w:rsidP="00BD1A1D">
      <w:pPr>
        <w:rPr>
          <w:i/>
        </w:rPr>
      </w:pPr>
      <w:r w:rsidRPr="00DD16E0">
        <w:rPr>
          <w:i/>
        </w:rPr>
        <w:t>Explanatory note: CBR, CR, and use</w:t>
      </w:r>
      <w:r w:rsidR="0035690E">
        <w:rPr>
          <w:i/>
        </w:rPr>
        <w:t>s</w:t>
      </w:r>
      <w:r w:rsidRPr="00DD16E0">
        <w:rPr>
          <w:i/>
        </w:rPr>
        <w:t xml:space="preserve"> of PPPP/PPPR in RAN</w:t>
      </w:r>
      <w:r w:rsidR="00DD16E0" w:rsidRPr="00DD16E0">
        <w:rPr>
          <w:i/>
        </w:rPr>
        <w:t>.</w:t>
      </w:r>
      <w:r w:rsidR="00CF66A7">
        <w:rPr>
          <w:i/>
        </w:rPr>
        <w:t xml:space="preserve"> Detailed relationship with other sections </w:t>
      </w:r>
      <w:r w:rsidR="00D83303">
        <w:rPr>
          <w:i/>
        </w:rPr>
        <w:t xml:space="preserve">is </w:t>
      </w:r>
      <w:r w:rsidR="00CF66A7">
        <w:rPr>
          <w:i/>
        </w:rPr>
        <w:t>TBD.</w:t>
      </w:r>
    </w:p>
    <w:p w:rsidR="00BE57E3" w:rsidRDefault="00377AAB" w:rsidP="00BE57E3">
      <w:pPr>
        <w:pStyle w:val="Heading2"/>
      </w:pPr>
      <w:bookmarkStart w:id="28" w:name="_Toc7806646"/>
      <w:r>
        <w:lastRenderedPageBreak/>
        <w:t>5</w:t>
      </w:r>
      <w:r w:rsidR="00017852">
        <w:t>.4</w:t>
      </w:r>
      <w:r w:rsidR="005D6692">
        <w:tab/>
      </w:r>
      <w:r w:rsidR="00533A5B">
        <w:t xml:space="preserve">Sidelink </w:t>
      </w:r>
      <w:r w:rsidR="00CB47B5">
        <w:t>higher-layer protocols</w:t>
      </w:r>
      <w:bookmarkEnd w:id="28"/>
    </w:p>
    <w:p w:rsidR="00B76122" w:rsidRDefault="00377AAB" w:rsidP="00BE57E3">
      <w:pPr>
        <w:pStyle w:val="Heading2"/>
      </w:pPr>
      <w:bookmarkStart w:id="29" w:name="_Toc7806647"/>
      <w:r>
        <w:t>5</w:t>
      </w:r>
      <w:r w:rsidR="00017852">
        <w:t>.5</w:t>
      </w:r>
      <w:r w:rsidR="005D6692">
        <w:tab/>
      </w:r>
      <w:r w:rsidR="00E62BB2">
        <w:t xml:space="preserve">V2X </w:t>
      </w:r>
      <w:r w:rsidR="006F5AF3">
        <w:t>via</w:t>
      </w:r>
      <w:r w:rsidR="008B120E">
        <w:t xml:space="preserve"> the Uu interface</w:t>
      </w:r>
      <w:bookmarkEnd w:id="29"/>
    </w:p>
    <w:p w:rsidR="002D73F4" w:rsidRDefault="00377AAB" w:rsidP="002D73F4">
      <w:pPr>
        <w:pStyle w:val="Heading2"/>
      </w:pPr>
      <w:bookmarkStart w:id="30" w:name="_Toc7806648"/>
      <w:r>
        <w:t>5</w:t>
      </w:r>
      <w:r w:rsidR="00017852">
        <w:t>.6</w:t>
      </w:r>
      <w:r w:rsidR="002D73F4">
        <w:tab/>
        <w:t>Network aspects</w:t>
      </w:r>
      <w:bookmarkEnd w:id="30"/>
    </w:p>
    <w:p w:rsidR="00DF7926" w:rsidRDefault="00377AAB" w:rsidP="00DF7926">
      <w:pPr>
        <w:pStyle w:val="Heading3"/>
      </w:pPr>
      <w:bookmarkStart w:id="31" w:name="_Toc7806649"/>
      <w:r>
        <w:t>5</w:t>
      </w:r>
      <w:r w:rsidR="004275B3">
        <w:t>.6</w:t>
      </w:r>
      <w:r w:rsidR="00DF7926">
        <w:t>.1</w:t>
      </w:r>
      <w:r w:rsidR="00DF7926">
        <w:tab/>
        <w:t>V2X service authorization</w:t>
      </w:r>
      <w:bookmarkEnd w:id="31"/>
    </w:p>
    <w:p w:rsidR="00DF7926" w:rsidRPr="002D73F4" w:rsidRDefault="00377AAB" w:rsidP="00DF7926">
      <w:pPr>
        <w:pStyle w:val="Heading3"/>
      </w:pPr>
      <w:bookmarkStart w:id="32" w:name="_Toc7806650"/>
      <w:r>
        <w:t>5</w:t>
      </w:r>
      <w:r w:rsidR="004275B3">
        <w:t>.6</w:t>
      </w:r>
      <w:r w:rsidR="00DF7926">
        <w:t>.2</w:t>
      </w:r>
      <w:r w:rsidR="00DF7926">
        <w:tab/>
        <w:t>Sidelink AMBR</w:t>
      </w:r>
      <w:bookmarkEnd w:id="32"/>
    </w:p>
    <w:p w:rsidR="00E276DB" w:rsidRDefault="00377AAB" w:rsidP="00E276DB">
      <w:pPr>
        <w:pStyle w:val="Heading1"/>
      </w:pPr>
      <w:bookmarkStart w:id="33" w:name="_Toc7806651"/>
      <w:r>
        <w:t>6</w:t>
      </w:r>
      <w:r w:rsidR="00E276DB">
        <w:tab/>
        <w:t>NR V2X</w:t>
      </w:r>
      <w:bookmarkEnd w:id="33"/>
    </w:p>
    <w:p w:rsidR="00BE57E3" w:rsidRPr="00BE57E3" w:rsidRDefault="00BE57E3" w:rsidP="00BE57E3"/>
    <w:p w:rsidR="00CF2843" w:rsidRDefault="00377AAB" w:rsidP="00CF2843">
      <w:pPr>
        <w:pStyle w:val="Heading1"/>
      </w:pPr>
      <w:bookmarkStart w:id="34" w:name="_Toc7806652"/>
      <w:r>
        <w:t>7</w:t>
      </w:r>
      <w:r w:rsidR="002261ED">
        <w:tab/>
        <w:t>Multi</w:t>
      </w:r>
      <w:r w:rsidR="00CF2843">
        <w:t>-RAT V2X</w:t>
      </w:r>
      <w:bookmarkEnd w:id="34"/>
    </w:p>
    <w:p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p>
    <w:p w:rsidR="00B55759" w:rsidRDefault="00377AAB" w:rsidP="00B55759">
      <w:pPr>
        <w:pStyle w:val="Heading1"/>
      </w:pPr>
      <w:bookmarkStart w:id="35" w:name="_Toc7806653"/>
      <w:r>
        <w:t>8</w:t>
      </w:r>
      <w:r w:rsidR="00B55759">
        <w:tab/>
        <w:t>Transmission profiles</w:t>
      </w:r>
      <w:bookmarkEnd w:id="35"/>
    </w:p>
    <w:p w:rsidR="00B55759" w:rsidRPr="00B55759" w:rsidRDefault="00B55759" w:rsidP="00B55759">
      <w:pPr>
        <w:rPr>
          <w:i/>
        </w:rPr>
      </w:pPr>
      <w:r>
        <w:rPr>
          <w:i/>
        </w:rPr>
        <w:t>Explanatory note: For LTE and</w:t>
      </w:r>
      <w:r w:rsidR="00377AAB">
        <w:rPr>
          <w:i/>
        </w:rPr>
        <w:t>, if/when</w:t>
      </w:r>
      <w:r>
        <w:rPr>
          <w:i/>
        </w:rPr>
        <w:t xml:space="preserve"> appropriate, NR.</w:t>
      </w:r>
    </w:p>
    <w:p w:rsidR="00B55759" w:rsidRDefault="00377AAB" w:rsidP="00B55759">
      <w:pPr>
        <w:pStyle w:val="Heading1"/>
      </w:pPr>
      <w:bookmarkStart w:id="36" w:name="_Toc7806654"/>
      <w:r>
        <w:t>9</w:t>
      </w:r>
      <w:r w:rsidR="00B55759">
        <w:tab/>
        <w:t>Pedestrian UE</w:t>
      </w:r>
      <w:bookmarkEnd w:id="36"/>
    </w:p>
    <w:p w:rsidR="00B55759" w:rsidRPr="0051688A" w:rsidRDefault="00B55759" w:rsidP="00B55759">
      <w:pPr>
        <w:rPr>
          <w:i/>
        </w:rPr>
      </w:pPr>
      <w:r>
        <w:rPr>
          <w:i/>
        </w:rPr>
        <w:t xml:space="preserve">Explanatory note: </w:t>
      </w:r>
      <w:r w:rsidR="000D230C">
        <w:rPr>
          <w:i/>
        </w:rPr>
        <w:t>Differences for P-UE in</w:t>
      </w:r>
      <w:r>
        <w:rPr>
          <w:i/>
        </w:rPr>
        <w:t xml:space="preserve"> LTE and, </w:t>
      </w:r>
      <w:r w:rsidR="00377AAB">
        <w:rPr>
          <w:i/>
        </w:rPr>
        <w:t>if/</w:t>
      </w:r>
      <w:r>
        <w:rPr>
          <w:i/>
        </w:rPr>
        <w:t>when appropriate, NR.</w:t>
      </w:r>
    </w:p>
    <w:p w:rsidR="00B55759" w:rsidRDefault="00377AAB" w:rsidP="00B55759">
      <w:pPr>
        <w:pStyle w:val="Heading1"/>
      </w:pPr>
      <w:bookmarkStart w:id="37" w:name="_Toc7806655"/>
      <w:r>
        <w:t>10</w:t>
      </w:r>
      <w:r w:rsidR="00B55759">
        <w:tab/>
        <w:t>Roadside unit</w:t>
      </w:r>
      <w:bookmarkEnd w:id="37"/>
    </w:p>
    <w:p w:rsidR="00B55759" w:rsidRPr="00DD16E0" w:rsidRDefault="00B55759" w:rsidP="00B55759">
      <w:pPr>
        <w:rPr>
          <w:i/>
        </w:rPr>
      </w:pPr>
      <w:r w:rsidRPr="00DD16E0">
        <w:rPr>
          <w:i/>
        </w:rPr>
        <w:t xml:space="preserve">Explanatory note: </w:t>
      </w:r>
      <w:r w:rsidR="005B21B8">
        <w:rPr>
          <w:i/>
        </w:rPr>
        <w:t xml:space="preserve">For LTE and NR. </w:t>
      </w:r>
      <w:r w:rsidRPr="00DD16E0">
        <w:rPr>
          <w:i/>
        </w:rPr>
        <w:t xml:space="preserve">Definition </w:t>
      </w:r>
      <w:r>
        <w:rPr>
          <w:i/>
        </w:rPr>
        <w:t>and reasons for</w:t>
      </w:r>
      <w:r w:rsidRPr="00DD16E0">
        <w:rPr>
          <w:i/>
        </w:rPr>
        <w:t xml:space="preserve"> RSU</w:t>
      </w:r>
      <w:r>
        <w:rPr>
          <w:i/>
        </w:rPr>
        <w:t xml:space="preserve"> from TS 22.185</w:t>
      </w:r>
      <w:r w:rsidR="005B21B8">
        <w:rPr>
          <w:i/>
        </w:rPr>
        <w:t>/22.186</w:t>
      </w:r>
      <w:r>
        <w:rPr>
          <w:i/>
        </w:rPr>
        <w:t>, and statement</w:t>
      </w:r>
      <w:r w:rsidRPr="00DD16E0">
        <w:rPr>
          <w:i/>
        </w:rPr>
        <w:t xml:space="preserve"> of no dedicated RAN specification for RSU</w:t>
      </w:r>
      <w:r w:rsidR="00701A07">
        <w:rPr>
          <w:i/>
        </w:rPr>
        <w:t xml:space="preserve"> in LTE, and Rel-16 NR if appropriate</w:t>
      </w:r>
      <w:r w:rsidRPr="00DD16E0">
        <w:rPr>
          <w:i/>
        </w:rPr>
        <w:t>.</w:t>
      </w:r>
    </w:p>
    <w:p w:rsidR="00B55759" w:rsidRPr="00ED7D4B" w:rsidRDefault="00B55759" w:rsidP="00CF2843">
      <w:pPr>
        <w:rPr>
          <w:i/>
        </w:rPr>
      </w:pPr>
    </w:p>
    <w:p w:rsidR="00054A22" w:rsidRPr="00235394" w:rsidRDefault="00080512" w:rsidP="00DC0B7C">
      <w:pPr>
        <w:pStyle w:val="Heading8"/>
      </w:pPr>
      <w:bookmarkStart w:id="38" w:name="historyclause"/>
      <w:r w:rsidRPr="004D3578">
        <w:br w:type="page"/>
      </w:r>
      <w:bookmarkStart w:id="39" w:name="_Toc7806656"/>
      <w:r w:rsidRPr="004D3578">
        <w:lastRenderedPageBreak/>
        <w:t>Annex &lt;X&gt; (informative):</w:t>
      </w:r>
      <w:r w:rsidRPr="004D3578">
        <w:br/>
        <w:t>Change history</w:t>
      </w:r>
      <w:bookmarkEnd w:id="38"/>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DC4938" w:rsidP="00C72833">
            <w:pPr>
              <w:pStyle w:val="TAC"/>
              <w:rPr>
                <w:sz w:val="16"/>
                <w:szCs w:val="16"/>
              </w:rPr>
            </w:pPr>
            <w:r>
              <w:rPr>
                <w:sz w:val="16"/>
                <w:szCs w:val="16"/>
              </w:rPr>
              <w:t>2019-05</w:t>
            </w:r>
          </w:p>
        </w:tc>
        <w:tc>
          <w:tcPr>
            <w:tcW w:w="800" w:type="dxa"/>
            <w:shd w:val="solid" w:color="FFFFFF" w:fill="auto"/>
          </w:tcPr>
          <w:p w:rsidR="003C3971" w:rsidRPr="006B0D02" w:rsidRDefault="00DC4938" w:rsidP="00C72833">
            <w:pPr>
              <w:pStyle w:val="TAC"/>
              <w:rPr>
                <w:sz w:val="16"/>
                <w:szCs w:val="16"/>
              </w:rPr>
            </w:pPr>
            <w:r>
              <w:rPr>
                <w:sz w:val="16"/>
                <w:szCs w:val="16"/>
              </w:rPr>
              <w:t>RAN1#97</w:t>
            </w:r>
          </w:p>
        </w:tc>
        <w:tc>
          <w:tcPr>
            <w:tcW w:w="1094" w:type="dxa"/>
            <w:shd w:val="solid" w:color="FFFFFF" w:fill="auto"/>
          </w:tcPr>
          <w:p w:rsidR="003C3971" w:rsidRPr="006B0D02" w:rsidRDefault="003C3F01" w:rsidP="00C72833">
            <w:pPr>
              <w:pStyle w:val="TAC"/>
              <w:rPr>
                <w:sz w:val="16"/>
                <w:szCs w:val="16"/>
              </w:rPr>
            </w:pPr>
            <w:r>
              <w:rPr>
                <w:sz w:val="16"/>
                <w:szCs w:val="16"/>
              </w:rPr>
              <w:t>R1-1906663</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708" w:type="dxa"/>
            <w:shd w:val="solid" w:color="FFFFFF" w:fill="auto"/>
          </w:tcPr>
          <w:p w:rsidR="003C3971" w:rsidRPr="007D6048" w:rsidRDefault="00DC4938" w:rsidP="00C72833">
            <w:pPr>
              <w:pStyle w:val="TAC"/>
              <w:rPr>
                <w:sz w:val="16"/>
                <w:szCs w:val="16"/>
              </w:rPr>
            </w:pPr>
            <w:r>
              <w:rPr>
                <w:sz w:val="16"/>
                <w:szCs w:val="16"/>
              </w:rPr>
              <w:t>0.0.1</w:t>
            </w:r>
          </w:p>
        </w:tc>
      </w:tr>
      <w:bookmarkEnd w:id="1"/>
    </w:tbl>
    <w:p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D7C" w:rsidRDefault="00382D7C">
      <w:r>
        <w:separator/>
      </w:r>
    </w:p>
  </w:endnote>
  <w:endnote w:type="continuationSeparator" w:id="0">
    <w:p w:rsidR="00382D7C" w:rsidRDefault="0038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D7C" w:rsidRDefault="00382D7C">
      <w:r>
        <w:separator/>
      </w:r>
    </w:p>
  </w:footnote>
  <w:footnote w:type="continuationSeparator" w:id="0">
    <w:p w:rsidR="00382D7C" w:rsidRDefault="00382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ECD">
      <w:rPr>
        <w:rFonts w:ascii="Arial" w:hAnsi="Arial" w:cs="Arial"/>
        <w:b/>
        <w:noProof/>
        <w:sz w:val="18"/>
        <w:szCs w:val="18"/>
      </w:rPr>
      <w:t>3GPP TR 37.985 V0.0.1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ECD">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ECD">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51834"/>
    <w:rsid w:val="000542FA"/>
    <w:rsid w:val="00054A22"/>
    <w:rsid w:val="00062023"/>
    <w:rsid w:val="000655A6"/>
    <w:rsid w:val="00065DDA"/>
    <w:rsid w:val="00080512"/>
    <w:rsid w:val="000C47C3"/>
    <w:rsid w:val="000C6A49"/>
    <w:rsid w:val="000D230C"/>
    <w:rsid w:val="000D4CCA"/>
    <w:rsid w:val="000D58AB"/>
    <w:rsid w:val="00122A2A"/>
    <w:rsid w:val="00133525"/>
    <w:rsid w:val="0015426D"/>
    <w:rsid w:val="00172C43"/>
    <w:rsid w:val="00190A7E"/>
    <w:rsid w:val="001A4837"/>
    <w:rsid w:val="001A4C42"/>
    <w:rsid w:val="001B7A37"/>
    <w:rsid w:val="001C21C3"/>
    <w:rsid w:val="001D02C2"/>
    <w:rsid w:val="001F0C1D"/>
    <w:rsid w:val="001F1132"/>
    <w:rsid w:val="001F168B"/>
    <w:rsid w:val="001F6857"/>
    <w:rsid w:val="001F6F75"/>
    <w:rsid w:val="00203442"/>
    <w:rsid w:val="002247E8"/>
    <w:rsid w:val="002261ED"/>
    <w:rsid w:val="002347A2"/>
    <w:rsid w:val="002675F0"/>
    <w:rsid w:val="00290512"/>
    <w:rsid w:val="002B6339"/>
    <w:rsid w:val="002C16F2"/>
    <w:rsid w:val="002D73F4"/>
    <w:rsid w:val="002E00EE"/>
    <w:rsid w:val="003172DC"/>
    <w:rsid w:val="0035462D"/>
    <w:rsid w:val="0035690E"/>
    <w:rsid w:val="003569DD"/>
    <w:rsid w:val="003765B8"/>
    <w:rsid w:val="00377AAB"/>
    <w:rsid w:val="0038299C"/>
    <w:rsid w:val="00382D7C"/>
    <w:rsid w:val="00385C84"/>
    <w:rsid w:val="003C3971"/>
    <w:rsid w:val="003C3F01"/>
    <w:rsid w:val="003C5494"/>
    <w:rsid w:val="003C64B3"/>
    <w:rsid w:val="00423334"/>
    <w:rsid w:val="004275B3"/>
    <w:rsid w:val="004345EC"/>
    <w:rsid w:val="00471F82"/>
    <w:rsid w:val="00496FAB"/>
    <w:rsid w:val="004D3578"/>
    <w:rsid w:val="004E213A"/>
    <w:rsid w:val="004F0988"/>
    <w:rsid w:val="004F3340"/>
    <w:rsid w:val="00506567"/>
    <w:rsid w:val="0051688A"/>
    <w:rsid w:val="0052364D"/>
    <w:rsid w:val="0053388B"/>
    <w:rsid w:val="00533A5B"/>
    <w:rsid w:val="00535773"/>
    <w:rsid w:val="00543E6C"/>
    <w:rsid w:val="00555B67"/>
    <w:rsid w:val="005574E8"/>
    <w:rsid w:val="00565087"/>
    <w:rsid w:val="00565315"/>
    <w:rsid w:val="005B21B8"/>
    <w:rsid w:val="005B3B79"/>
    <w:rsid w:val="005B5AAE"/>
    <w:rsid w:val="005D2E01"/>
    <w:rsid w:val="005D6692"/>
    <w:rsid w:val="005D7526"/>
    <w:rsid w:val="00602AEA"/>
    <w:rsid w:val="00614FDF"/>
    <w:rsid w:val="0063543D"/>
    <w:rsid w:val="00647114"/>
    <w:rsid w:val="006666D8"/>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F0F4A"/>
    <w:rsid w:val="008028A4"/>
    <w:rsid w:val="00821874"/>
    <w:rsid w:val="00830747"/>
    <w:rsid w:val="00860091"/>
    <w:rsid w:val="008768CA"/>
    <w:rsid w:val="008924C1"/>
    <w:rsid w:val="008B120E"/>
    <w:rsid w:val="008C384C"/>
    <w:rsid w:val="008F3875"/>
    <w:rsid w:val="0090271F"/>
    <w:rsid w:val="00902E23"/>
    <w:rsid w:val="00905471"/>
    <w:rsid w:val="009114D7"/>
    <w:rsid w:val="0091348E"/>
    <w:rsid w:val="00917CCB"/>
    <w:rsid w:val="0092203D"/>
    <w:rsid w:val="00942EC2"/>
    <w:rsid w:val="009A6ECD"/>
    <w:rsid w:val="009D3F5A"/>
    <w:rsid w:val="009E625C"/>
    <w:rsid w:val="009F37B7"/>
    <w:rsid w:val="00A10F02"/>
    <w:rsid w:val="00A164B4"/>
    <w:rsid w:val="00A26956"/>
    <w:rsid w:val="00A53724"/>
    <w:rsid w:val="00A7049D"/>
    <w:rsid w:val="00A73129"/>
    <w:rsid w:val="00A82346"/>
    <w:rsid w:val="00A83922"/>
    <w:rsid w:val="00A92BA1"/>
    <w:rsid w:val="00AC6BC6"/>
    <w:rsid w:val="00AD1F4B"/>
    <w:rsid w:val="00AE4D8B"/>
    <w:rsid w:val="00B06224"/>
    <w:rsid w:val="00B15449"/>
    <w:rsid w:val="00B5550B"/>
    <w:rsid w:val="00B55759"/>
    <w:rsid w:val="00B76122"/>
    <w:rsid w:val="00B93086"/>
    <w:rsid w:val="00BA19ED"/>
    <w:rsid w:val="00BA4B8D"/>
    <w:rsid w:val="00BB0D1D"/>
    <w:rsid w:val="00BC0F7D"/>
    <w:rsid w:val="00BD1A1D"/>
    <w:rsid w:val="00BE3255"/>
    <w:rsid w:val="00BE57E3"/>
    <w:rsid w:val="00BF128E"/>
    <w:rsid w:val="00C10AE0"/>
    <w:rsid w:val="00C1496A"/>
    <w:rsid w:val="00C33079"/>
    <w:rsid w:val="00C40B67"/>
    <w:rsid w:val="00C45231"/>
    <w:rsid w:val="00C50CB7"/>
    <w:rsid w:val="00C72833"/>
    <w:rsid w:val="00C80F1D"/>
    <w:rsid w:val="00C93F40"/>
    <w:rsid w:val="00C973E1"/>
    <w:rsid w:val="00CA3D0C"/>
    <w:rsid w:val="00CB16A5"/>
    <w:rsid w:val="00CB47B5"/>
    <w:rsid w:val="00CB4997"/>
    <w:rsid w:val="00CB4E57"/>
    <w:rsid w:val="00CE301D"/>
    <w:rsid w:val="00CF2843"/>
    <w:rsid w:val="00CF66A7"/>
    <w:rsid w:val="00D1581B"/>
    <w:rsid w:val="00D34DFD"/>
    <w:rsid w:val="00D42AA0"/>
    <w:rsid w:val="00D57972"/>
    <w:rsid w:val="00D675A9"/>
    <w:rsid w:val="00D738D6"/>
    <w:rsid w:val="00D755EB"/>
    <w:rsid w:val="00D83303"/>
    <w:rsid w:val="00D87E00"/>
    <w:rsid w:val="00D9134D"/>
    <w:rsid w:val="00DA7A03"/>
    <w:rsid w:val="00DB1818"/>
    <w:rsid w:val="00DC0B7C"/>
    <w:rsid w:val="00DC309B"/>
    <w:rsid w:val="00DC4938"/>
    <w:rsid w:val="00DC4DA2"/>
    <w:rsid w:val="00DD16E0"/>
    <w:rsid w:val="00DD25EF"/>
    <w:rsid w:val="00DD4C17"/>
    <w:rsid w:val="00DF2B1F"/>
    <w:rsid w:val="00DF62CD"/>
    <w:rsid w:val="00DF7926"/>
    <w:rsid w:val="00E16509"/>
    <w:rsid w:val="00E276DB"/>
    <w:rsid w:val="00E44582"/>
    <w:rsid w:val="00E62BB2"/>
    <w:rsid w:val="00E62FEF"/>
    <w:rsid w:val="00E64E41"/>
    <w:rsid w:val="00E77645"/>
    <w:rsid w:val="00EC4A25"/>
    <w:rsid w:val="00ED7D4B"/>
    <w:rsid w:val="00F025A2"/>
    <w:rsid w:val="00F04712"/>
    <w:rsid w:val="00F07AFF"/>
    <w:rsid w:val="00F22EC7"/>
    <w:rsid w:val="00F325C8"/>
    <w:rsid w:val="00F445D8"/>
    <w:rsid w:val="00F638A7"/>
    <w:rsid w:val="00F653B8"/>
    <w:rsid w:val="00F76906"/>
    <w:rsid w:val="00F83F03"/>
    <w:rsid w:val="00FA1266"/>
    <w:rsid w:val="00FB5AA9"/>
    <w:rsid w:val="00FC1192"/>
    <w:rsid w:val="00FD3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95E5D-9E65-46D7-95C9-B326B4A4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Webbfinal</cp:lastModifiedBy>
  <cp:revision>4</cp:revision>
  <cp:lastPrinted>2019-02-25T14:05:00Z</cp:lastPrinted>
  <dcterms:created xsi:type="dcterms:W3CDTF">2019-05-03T19:10:00Z</dcterms:created>
  <dcterms:modified xsi:type="dcterms:W3CDTF">2019-05-03T19:10:00Z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